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351C" w14:textId="1B458A05" w:rsidR="00AE291D" w:rsidRDefault="001653F4" w:rsidP="001653F4">
      <w:pPr>
        <w:pStyle w:val="Title"/>
      </w:pPr>
      <w:r>
        <w:t>Anti-Doping</w:t>
      </w:r>
    </w:p>
    <w:p w14:paraId="24CA4CF2" w14:textId="77777777" w:rsidR="001653F4" w:rsidRDefault="001653F4" w:rsidP="001653F4"/>
    <w:p w14:paraId="66357E11" w14:textId="44722C82" w:rsidR="001653F4" w:rsidRDefault="001653F4" w:rsidP="001653F4">
      <w:r>
        <w:t>Up-to-date information on the anti-doping requirements of each governing body is available at the links below:</w:t>
      </w:r>
    </w:p>
    <w:p w14:paraId="21194D7E" w14:textId="07B3E107" w:rsidR="001653F4" w:rsidRDefault="001653F4" w:rsidP="001653F4">
      <w:pPr>
        <w:pStyle w:val="ListParagraph"/>
        <w:numPr>
          <w:ilvl w:val="0"/>
          <w:numId w:val="12"/>
        </w:numPr>
      </w:pPr>
      <w:hyperlink r:id="rId7" w:history="1">
        <w:r w:rsidRPr="001653F4">
          <w:rPr>
            <w:rStyle w:val="Hyperlink"/>
          </w:rPr>
          <w:t>GAA</w:t>
        </w:r>
      </w:hyperlink>
      <w:r>
        <w:t xml:space="preserve"> (including Rounders and Handball)</w:t>
      </w:r>
    </w:p>
    <w:p w14:paraId="57E6FD7C" w14:textId="5892A722" w:rsidR="001653F4" w:rsidRDefault="001653F4" w:rsidP="001653F4">
      <w:pPr>
        <w:pStyle w:val="ListParagraph"/>
        <w:numPr>
          <w:ilvl w:val="0"/>
          <w:numId w:val="12"/>
        </w:numPr>
      </w:pPr>
      <w:hyperlink r:id="rId8" w:history="1">
        <w:r w:rsidRPr="001653F4">
          <w:rPr>
            <w:rStyle w:val="Hyperlink"/>
          </w:rPr>
          <w:t>LGFA</w:t>
        </w:r>
      </w:hyperlink>
    </w:p>
    <w:p w14:paraId="6229AB4C" w14:textId="39FBFE5A" w:rsidR="001653F4" w:rsidRDefault="001653F4" w:rsidP="001653F4">
      <w:pPr>
        <w:pStyle w:val="ListParagraph"/>
        <w:numPr>
          <w:ilvl w:val="0"/>
          <w:numId w:val="12"/>
        </w:numPr>
      </w:pPr>
      <w:hyperlink r:id="rId9" w:history="1">
        <w:r w:rsidRPr="001653F4">
          <w:rPr>
            <w:rStyle w:val="Hyperlink"/>
          </w:rPr>
          <w:t>Camogie Association</w:t>
        </w:r>
      </w:hyperlink>
    </w:p>
    <w:p w14:paraId="1696F595" w14:textId="77777777" w:rsidR="001653F4" w:rsidRPr="001653F4" w:rsidRDefault="001653F4" w:rsidP="001653F4"/>
    <w:sectPr w:rsidR="001653F4" w:rsidRPr="001653F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4A2B7" w14:textId="77777777" w:rsidR="00DF1D42" w:rsidRDefault="00DF1D42" w:rsidP="001653F4">
      <w:pPr>
        <w:spacing w:after="0" w:line="240" w:lineRule="auto"/>
      </w:pPr>
      <w:r>
        <w:separator/>
      </w:r>
    </w:p>
  </w:endnote>
  <w:endnote w:type="continuationSeparator" w:id="0">
    <w:p w14:paraId="3BACC919" w14:textId="77777777" w:rsidR="00DF1D42" w:rsidRDefault="00DF1D42" w:rsidP="0016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4970" w14:textId="7CE7841E" w:rsidR="001653F4" w:rsidRDefault="001653F4">
    <w:pPr>
      <w:pStyle w:val="Footer"/>
    </w:pPr>
    <w: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9273" w14:textId="77777777" w:rsidR="00DF1D42" w:rsidRDefault="00DF1D42" w:rsidP="001653F4">
      <w:pPr>
        <w:spacing w:after="0" w:line="240" w:lineRule="auto"/>
      </w:pPr>
      <w:r>
        <w:separator/>
      </w:r>
    </w:p>
  </w:footnote>
  <w:footnote w:type="continuationSeparator" w:id="0">
    <w:p w14:paraId="3D92AF56" w14:textId="77777777" w:rsidR="00DF1D42" w:rsidRDefault="00DF1D42" w:rsidP="0016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87CA" w14:textId="0B1B42E1" w:rsidR="001653F4" w:rsidRDefault="001653F4">
    <w:pPr>
      <w:pStyle w:val="Header"/>
    </w:pPr>
    <w:r>
      <w:t>Wolfe Tones GAC</w:t>
    </w:r>
    <w:r>
      <w:tab/>
    </w:r>
    <w:r>
      <w:tab/>
      <w:t>Anti-Doping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7E2"/>
    <w:multiLevelType w:val="multilevel"/>
    <w:tmpl w:val="7FC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E426C"/>
    <w:multiLevelType w:val="multilevel"/>
    <w:tmpl w:val="DAC0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97062"/>
    <w:multiLevelType w:val="multilevel"/>
    <w:tmpl w:val="828E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9447C"/>
    <w:multiLevelType w:val="multilevel"/>
    <w:tmpl w:val="7FC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770BF"/>
    <w:multiLevelType w:val="multilevel"/>
    <w:tmpl w:val="2FFA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F66EB"/>
    <w:multiLevelType w:val="hybridMultilevel"/>
    <w:tmpl w:val="2F8C97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F00167"/>
    <w:multiLevelType w:val="multilevel"/>
    <w:tmpl w:val="E1BE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AA4948"/>
    <w:multiLevelType w:val="multilevel"/>
    <w:tmpl w:val="1064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387F29"/>
    <w:multiLevelType w:val="multilevel"/>
    <w:tmpl w:val="3F4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DA3554"/>
    <w:multiLevelType w:val="multilevel"/>
    <w:tmpl w:val="4C28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55197C"/>
    <w:multiLevelType w:val="multilevel"/>
    <w:tmpl w:val="7FC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1A0"/>
    <w:multiLevelType w:val="multilevel"/>
    <w:tmpl w:val="7FC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598441">
    <w:abstractNumId w:val="4"/>
  </w:num>
  <w:num w:numId="2" w16cid:durableId="1108237683">
    <w:abstractNumId w:val="8"/>
  </w:num>
  <w:num w:numId="3" w16cid:durableId="341278496">
    <w:abstractNumId w:val="5"/>
  </w:num>
  <w:num w:numId="4" w16cid:durableId="317392156">
    <w:abstractNumId w:val="3"/>
  </w:num>
  <w:num w:numId="5" w16cid:durableId="1080640562">
    <w:abstractNumId w:val="11"/>
  </w:num>
  <w:num w:numId="6" w16cid:durableId="516043797">
    <w:abstractNumId w:val="9"/>
  </w:num>
  <w:num w:numId="7" w16cid:durableId="497303692">
    <w:abstractNumId w:val="6"/>
  </w:num>
  <w:num w:numId="8" w16cid:durableId="1028407440">
    <w:abstractNumId w:val="1"/>
  </w:num>
  <w:num w:numId="9" w16cid:durableId="26415864">
    <w:abstractNumId w:val="2"/>
  </w:num>
  <w:num w:numId="10" w16cid:durableId="1252815995">
    <w:abstractNumId w:val="7"/>
  </w:num>
  <w:num w:numId="11" w16cid:durableId="1983851575">
    <w:abstractNumId w:val="10"/>
  </w:num>
  <w:num w:numId="12" w16cid:durableId="124519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F4"/>
    <w:rsid w:val="001653F4"/>
    <w:rsid w:val="00244490"/>
    <w:rsid w:val="003E07BE"/>
    <w:rsid w:val="0051421D"/>
    <w:rsid w:val="007A49D5"/>
    <w:rsid w:val="00AE291D"/>
    <w:rsid w:val="00D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DA54D"/>
  <w15:chartTrackingRefBased/>
  <w15:docId w15:val="{F78C3DBC-3BAA-43A4-8155-6871CCFE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BE"/>
    <w:rPr>
      <w:rFonts w:ascii="Aptos" w:hAnsi="Apto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07BE"/>
    <w:pPr>
      <w:keepNext/>
      <w:keepLines/>
      <w:spacing w:before="240" w:after="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3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3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3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3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3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3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3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BE"/>
    <w:rPr>
      <w:rFonts w:ascii="Aptos" w:eastAsiaTheme="majorEastAsia" w:hAnsi="Aptos" w:cstheme="majorBidi"/>
      <w:color w:val="0F476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07B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7BE"/>
    <w:rPr>
      <w:rFonts w:ascii="Aptos" w:eastAsiaTheme="majorEastAsia" w:hAnsi="Aptos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3F4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3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3F4"/>
    <w:rPr>
      <w:rFonts w:ascii="Aptos" w:hAnsi="Apto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3F4"/>
    <w:rPr>
      <w:rFonts w:ascii="Aptos" w:hAnsi="Apto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3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53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3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53F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3F4"/>
    <w:rPr>
      <w:rFonts w:ascii="Aptos" w:hAnsi="Aptos"/>
    </w:rPr>
  </w:style>
  <w:style w:type="paragraph" w:styleId="Footer">
    <w:name w:val="footer"/>
    <w:basedOn w:val="Normal"/>
    <w:link w:val="FooterChar"/>
    <w:uiPriority w:val="99"/>
    <w:unhideWhenUsed/>
    <w:rsid w:val="0016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3F4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iesgaelic.ie/resources/anti-doping-guidelin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a.ie/my-gaa/players/anti-dop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mogie.ie/player-information/anti-dop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Tiarnan Millar</dc:creator>
  <cp:keywords/>
  <dc:description/>
  <cp:lastModifiedBy>Tiarnan Millar</cp:lastModifiedBy>
  <cp:revision>1</cp:revision>
  <dcterms:created xsi:type="dcterms:W3CDTF">2025-04-03T21:02:00Z</dcterms:created>
  <dcterms:modified xsi:type="dcterms:W3CDTF">2025-04-03T21:13:00Z</dcterms:modified>
</cp:coreProperties>
</file>